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45CA" w14:textId="77777777" w:rsidR="00296B5B" w:rsidRPr="00C119C4" w:rsidRDefault="002D6121" w:rsidP="00296B5B">
      <w:pPr>
        <w:pStyle w:val="Heading1"/>
        <w:rPr>
          <w:sz w:val="30"/>
          <w:szCs w:val="30"/>
        </w:rPr>
      </w:pPr>
      <w:bookmarkStart w:id="0" w:name="_Toc511374180"/>
      <w:r w:rsidRPr="00C119C4">
        <w:rPr>
          <w:noProof/>
          <w:sz w:val="30"/>
          <w:szCs w:val="30"/>
        </w:rPr>
        <w:drawing>
          <wp:anchor distT="0" distB="0" distL="114300" distR="114300" simplePos="0" relativeHeight="251658240" behindDoc="0" locked="0" layoutInCell="1" allowOverlap="1" wp14:anchorId="5A879CE9" wp14:editId="1F9B7714">
            <wp:simplePos x="0" y="0"/>
            <wp:positionH relativeFrom="margin">
              <wp:posOffset>4784238</wp:posOffset>
            </wp:positionH>
            <wp:positionV relativeFrom="margin">
              <wp:posOffset>-754809</wp:posOffset>
            </wp:positionV>
            <wp:extent cx="1583690" cy="1045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_LogoS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90" cy="1045845"/>
                    </a:xfrm>
                    <a:prstGeom prst="rect">
                      <a:avLst/>
                    </a:prstGeom>
                  </pic:spPr>
                </pic:pic>
              </a:graphicData>
            </a:graphic>
            <wp14:sizeRelH relativeFrom="page">
              <wp14:pctWidth>0</wp14:pctWidth>
            </wp14:sizeRelH>
            <wp14:sizeRelV relativeFrom="page">
              <wp14:pctHeight>0</wp14:pctHeight>
            </wp14:sizeRelV>
          </wp:anchor>
        </w:drawing>
      </w:r>
      <w:r w:rsidR="00296B5B" w:rsidRPr="00C119C4">
        <w:rPr>
          <w:sz w:val="30"/>
          <w:szCs w:val="30"/>
        </w:rPr>
        <w:t>Sample Guideline</w:t>
      </w:r>
      <w:bookmarkEnd w:id="0"/>
      <w:r w:rsidR="00296B5B" w:rsidRPr="00C119C4">
        <w:rPr>
          <w:sz w:val="30"/>
          <w:szCs w:val="30"/>
        </w:rPr>
        <w:t xml:space="preserve"> for Screen-Free Recess Breaks</w:t>
      </w:r>
    </w:p>
    <w:p w14:paraId="56E92CED" w14:textId="77777777" w:rsidR="00296B5B" w:rsidRPr="00C119C4" w:rsidRDefault="00296B5B" w:rsidP="00296B5B">
      <w:pPr>
        <w:pStyle w:val="Heading1"/>
        <w:rPr>
          <w:sz w:val="22"/>
        </w:rPr>
      </w:pPr>
      <w:bookmarkStart w:id="1" w:name="_Toc511374181"/>
      <w:r w:rsidRPr="00C119C4">
        <w:rPr>
          <w:sz w:val="22"/>
        </w:rPr>
        <w:t>*Please adapt this Guideline to best meet the needs of your school</w:t>
      </w:r>
      <w:bookmarkEnd w:id="1"/>
      <w:r w:rsidRPr="00C119C4">
        <w:rPr>
          <w:sz w:val="22"/>
        </w:rPr>
        <w:br/>
      </w:r>
    </w:p>
    <w:p w14:paraId="4A6D5212" w14:textId="246502F9" w:rsidR="00296B5B" w:rsidRPr="001643F3" w:rsidRDefault="002D6121" w:rsidP="001643F3">
      <w:pPr>
        <w:pStyle w:val="Heading2"/>
      </w:pPr>
      <w:r w:rsidRPr="001643F3">
        <w:t>__</w:t>
      </w:r>
      <w:r w:rsidR="007202AE" w:rsidRPr="001643F3">
        <w:t>______________</w:t>
      </w:r>
      <w:r w:rsidRPr="001643F3">
        <w:t>________________</w:t>
      </w:r>
      <w:r w:rsidR="00296B5B" w:rsidRPr="001643F3">
        <w:t xml:space="preserve"> School</w:t>
      </w:r>
    </w:p>
    <w:p w14:paraId="5EF24B70" w14:textId="77777777" w:rsidR="00296B5B" w:rsidRPr="001643F3" w:rsidRDefault="00296B5B" w:rsidP="001643F3">
      <w:pPr>
        <w:pStyle w:val="Heading2"/>
      </w:pPr>
      <w:r w:rsidRPr="001643F3">
        <w:t>Screen-Free Recess Break</w:t>
      </w:r>
      <w:r w:rsidR="001A1D38" w:rsidRPr="001643F3">
        <w:t xml:space="preserve"> Guideline</w:t>
      </w:r>
    </w:p>
    <w:p w14:paraId="1044EBCC" w14:textId="77777777" w:rsidR="00296B5B" w:rsidRPr="00DE7172" w:rsidRDefault="00296B5B" w:rsidP="001643F3">
      <w:pPr>
        <w:pStyle w:val="Heading2"/>
        <w:jc w:val="left"/>
      </w:pPr>
      <w:r w:rsidRPr="00DE7172">
        <w:t>Introduction</w:t>
      </w:r>
    </w:p>
    <w:p w14:paraId="3F1697FF" w14:textId="3E40C519" w:rsidR="00296B5B" w:rsidRPr="00DE7172" w:rsidRDefault="00296B5B" w:rsidP="007202AE">
      <w:pPr>
        <w:spacing w:after="240"/>
        <w:rPr>
          <w:sz w:val="24"/>
          <w:szCs w:val="24"/>
        </w:rPr>
      </w:pPr>
      <w:r w:rsidRPr="00DE7172">
        <w:rPr>
          <w:sz w:val="24"/>
          <w:szCs w:val="24"/>
        </w:rPr>
        <w:t>At ________</w:t>
      </w:r>
      <w:r w:rsidR="002D6121">
        <w:rPr>
          <w:sz w:val="24"/>
          <w:szCs w:val="24"/>
        </w:rPr>
        <w:t>________</w:t>
      </w:r>
      <w:r w:rsidR="007202AE">
        <w:rPr>
          <w:sz w:val="24"/>
          <w:szCs w:val="24"/>
        </w:rPr>
        <w:t>___</w:t>
      </w:r>
      <w:r w:rsidR="002D6121">
        <w:rPr>
          <w:sz w:val="24"/>
          <w:szCs w:val="24"/>
        </w:rPr>
        <w:t>__</w:t>
      </w:r>
      <w:r w:rsidRPr="00DE7172">
        <w:rPr>
          <w:sz w:val="24"/>
          <w:szCs w:val="24"/>
        </w:rPr>
        <w:t xml:space="preserve"> School, we believe that technology can be a powerful tool to enhance learning.  It is now common for students to carry personal electronic devices (e.g. smart phones, tablets) to school. These devices can be used in many beneficial ways such as organizing information or participating in school-based learning platforms. However, at </w:t>
      </w:r>
      <w:r w:rsidR="002D6121" w:rsidRPr="00DE7172">
        <w:rPr>
          <w:sz w:val="24"/>
          <w:szCs w:val="24"/>
        </w:rPr>
        <w:t>________</w:t>
      </w:r>
      <w:r w:rsidR="002D6121">
        <w:rPr>
          <w:sz w:val="24"/>
          <w:szCs w:val="24"/>
        </w:rPr>
        <w:t>__________</w:t>
      </w:r>
      <w:r w:rsidR="007202AE">
        <w:rPr>
          <w:sz w:val="24"/>
          <w:szCs w:val="24"/>
        </w:rPr>
        <w:t>_______</w:t>
      </w:r>
      <w:r w:rsidRPr="00DE7172">
        <w:rPr>
          <w:sz w:val="24"/>
          <w:szCs w:val="24"/>
        </w:rPr>
        <w:t xml:space="preserve"> School we also believe in the importance of supporting student well-being and acknowledge the connection between health and learning. With this in mind, we have developed the Screen-Free Recess Break Guideline to support our students in taking time in the day to turn off their screens and engage in opportunities for physical activity and social interaction.</w:t>
      </w:r>
    </w:p>
    <w:p w14:paraId="60D1F5E4" w14:textId="77777777" w:rsidR="00296B5B" w:rsidRPr="00DE7172" w:rsidRDefault="00296B5B" w:rsidP="001643F3">
      <w:pPr>
        <w:pStyle w:val="Heading2"/>
        <w:jc w:val="left"/>
      </w:pPr>
      <w:r w:rsidRPr="00DE7172">
        <w:t>Background</w:t>
      </w:r>
    </w:p>
    <w:p w14:paraId="47C10077" w14:textId="0B67666A" w:rsidR="00296B5B" w:rsidRPr="00DE7172" w:rsidRDefault="00296B5B" w:rsidP="007B19DC">
      <w:pPr>
        <w:spacing w:after="240"/>
        <w:rPr>
          <w:sz w:val="24"/>
          <w:szCs w:val="24"/>
          <w:lang w:eastAsia="en-CA"/>
        </w:rPr>
      </w:pPr>
      <w:r w:rsidRPr="00DE7172">
        <w:rPr>
          <w:sz w:val="24"/>
          <w:szCs w:val="24"/>
          <w:lang w:eastAsia="en-CA"/>
        </w:rPr>
        <w:t>‘Screen time’ is time spent using a screen-based device, such as a smart phone, tablet, computer or TV. Not all screen time is unhealthy. Screens can offer an important way to learn and communicate at school and at work. However, a lot of the recreational use of screens has people sitting or lying down. This is called sedentary screen time and many children are getting too much of it.</w:t>
      </w:r>
    </w:p>
    <w:p w14:paraId="523BB12B" w14:textId="77777777" w:rsidR="00296B5B" w:rsidRPr="00DE7172" w:rsidRDefault="00296B5B" w:rsidP="007202AE">
      <w:pPr>
        <w:autoSpaceDE w:val="0"/>
        <w:autoSpaceDN w:val="0"/>
        <w:adjustRightInd w:val="0"/>
        <w:spacing w:after="80" w:line="240" w:lineRule="auto"/>
        <w:rPr>
          <w:sz w:val="24"/>
          <w:szCs w:val="24"/>
          <w:lang w:eastAsia="en-CA"/>
        </w:rPr>
      </w:pPr>
      <w:r w:rsidRPr="00DE7172">
        <w:rPr>
          <w:sz w:val="24"/>
          <w:szCs w:val="24"/>
          <w:lang w:eastAsia="en-CA"/>
        </w:rPr>
        <w:t>Screen Time affects many aspects of children’s health. While research is still emerging, it is suggested that higher screen time can be linked to:</w:t>
      </w:r>
    </w:p>
    <w:p w14:paraId="57089397" w14:textId="77777777" w:rsidR="00296B5B" w:rsidRPr="00DE7172" w:rsidRDefault="00296B5B" w:rsidP="007202AE">
      <w:pPr>
        <w:pStyle w:val="ListParagraph"/>
        <w:numPr>
          <w:ilvl w:val="0"/>
          <w:numId w:val="1"/>
        </w:numPr>
        <w:autoSpaceDE w:val="0"/>
        <w:autoSpaceDN w:val="0"/>
        <w:adjustRightInd w:val="0"/>
        <w:spacing w:after="80" w:line="240" w:lineRule="auto"/>
        <w:contextualSpacing w:val="0"/>
        <w:rPr>
          <w:sz w:val="24"/>
          <w:szCs w:val="24"/>
          <w:lang w:eastAsia="en-CA"/>
        </w:rPr>
      </w:pPr>
      <w:r w:rsidRPr="00DE7172">
        <w:rPr>
          <w:sz w:val="24"/>
          <w:szCs w:val="24"/>
          <w:lang w:eastAsia="en-CA"/>
        </w:rPr>
        <w:t>Poor development of cognitive, language and attention skills during child’s early years</w:t>
      </w:r>
    </w:p>
    <w:p w14:paraId="7F12E0F1" w14:textId="77777777" w:rsidR="00296B5B" w:rsidRPr="00DE7172" w:rsidRDefault="00296B5B" w:rsidP="007202AE">
      <w:pPr>
        <w:pStyle w:val="ListParagraph"/>
        <w:numPr>
          <w:ilvl w:val="0"/>
          <w:numId w:val="1"/>
        </w:numPr>
        <w:autoSpaceDE w:val="0"/>
        <w:autoSpaceDN w:val="0"/>
        <w:adjustRightInd w:val="0"/>
        <w:spacing w:after="80" w:line="240" w:lineRule="auto"/>
        <w:contextualSpacing w:val="0"/>
        <w:rPr>
          <w:sz w:val="24"/>
          <w:szCs w:val="24"/>
          <w:lang w:eastAsia="en-CA"/>
        </w:rPr>
      </w:pPr>
      <w:r w:rsidRPr="00DE7172">
        <w:rPr>
          <w:sz w:val="24"/>
          <w:szCs w:val="24"/>
          <w:lang w:eastAsia="en-CA"/>
        </w:rPr>
        <w:t>Lower levels of physical fitness</w:t>
      </w:r>
    </w:p>
    <w:p w14:paraId="124C7CA2" w14:textId="77777777" w:rsidR="00296B5B" w:rsidRPr="00DE7172" w:rsidRDefault="00296B5B" w:rsidP="007202AE">
      <w:pPr>
        <w:pStyle w:val="ListParagraph"/>
        <w:numPr>
          <w:ilvl w:val="0"/>
          <w:numId w:val="1"/>
        </w:numPr>
        <w:autoSpaceDE w:val="0"/>
        <w:autoSpaceDN w:val="0"/>
        <w:adjustRightInd w:val="0"/>
        <w:spacing w:after="80" w:line="240" w:lineRule="auto"/>
        <w:contextualSpacing w:val="0"/>
        <w:rPr>
          <w:sz w:val="24"/>
          <w:szCs w:val="24"/>
          <w:lang w:eastAsia="en-CA"/>
        </w:rPr>
      </w:pPr>
      <w:r w:rsidRPr="00DE7172">
        <w:rPr>
          <w:sz w:val="24"/>
          <w:szCs w:val="24"/>
          <w:lang w:eastAsia="en-CA"/>
        </w:rPr>
        <w:t>Lower levels of healthy weights</w:t>
      </w:r>
    </w:p>
    <w:p w14:paraId="1B5608BA" w14:textId="77777777" w:rsidR="00296B5B" w:rsidRPr="00DE7172" w:rsidRDefault="00296B5B" w:rsidP="007202AE">
      <w:pPr>
        <w:pStyle w:val="ListParagraph"/>
        <w:numPr>
          <w:ilvl w:val="0"/>
          <w:numId w:val="1"/>
        </w:numPr>
        <w:autoSpaceDE w:val="0"/>
        <w:autoSpaceDN w:val="0"/>
        <w:adjustRightInd w:val="0"/>
        <w:spacing w:after="80" w:line="240" w:lineRule="auto"/>
        <w:contextualSpacing w:val="0"/>
        <w:rPr>
          <w:sz w:val="24"/>
          <w:szCs w:val="24"/>
          <w:lang w:eastAsia="en-CA"/>
        </w:rPr>
      </w:pPr>
      <w:r w:rsidRPr="00DE7172">
        <w:rPr>
          <w:sz w:val="24"/>
          <w:szCs w:val="24"/>
          <w:lang w:eastAsia="en-CA"/>
        </w:rPr>
        <w:t>Increased chance of developing cardiovascular disease and diabetes</w:t>
      </w:r>
    </w:p>
    <w:p w14:paraId="4E99920C" w14:textId="77777777" w:rsidR="002D6121" w:rsidRPr="00F8062A" w:rsidRDefault="00296B5B" w:rsidP="007202AE">
      <w:pPr>
        <w:pStyle w:val="ListParagraph"/>
        <w:numPr>
          <w:ilvl w:val="0"/>
          <w:numId w:val="1"/>
        </w:numPr>
        <w:autoSpaceDE w:val="0"/>
        <w:autoSpaceDN w:val="0"/>
        <w:adjustRightInd w:val="0"/>
        <w:spacing w:after="240"/>
        <w:ind w:left="714" w:hanging="357"/>
        <w:contextualSpacing w:val="0"/>
        <w:rPr>
          <w:sz w:val="24"/>
          <w:szCs w:val="24"/>
          <w:lang w:eastAsia="en-CA"/>
        </w:rPr>
      </w:pPr>
      <w:r w:rsidRPr="00DE7172">
        <w:rPr>
          <w:sz w:val="24"/>
          <w:szCs w:val="24"/>
          <w:lang w:eastAsia="en-CA"/>
        </w:rPr>
        <w:t>Behavioural issues, lower self-esteem and psychological well-being</w:t>
      </w:r>
    </w:p>
    <w:p w14:paraId="7484C553" w14:textId="77777777" w:rsidR="00296B5B" w:rsidRPr="00DE7172" w:rsidRDefault="00296B5B" w:rsidP="001643F3">
      <w:pPr>
        <w:pStyle w:val="Heading2"/>
        <w:jc w:val="left"/>
      </w:pPr>
      <w:r w:rsidRPr="00DE7172">
        <w:t>Guideline</w:t>
      </w:r>
    </w:p>
    <w:p w14:paraId="12529B15" w14:textId="1B96D225" w:rsidR="00736970" w:rsidRDefault="00296B5B" w:rsidP="007202AE">
      <w:pPr>
        <w:spacing w:after="200"/>
        <w:rPr>
          <w:sz w:val="24"/>
          <w:szCs w:val="24"/>
          <w:u w:val="single"/>
        </w:rPr>
      </w:pPr>
      <w:r w:rsidRPr="00DE7172">
        <w:rPr>
          <w:sz w:val="24"/>
          <w:szCs w:val="24"/>
        </w:rPr>
        <w:t xml:space="preserve">Students at </w:t>
      </w:r>
      <w:r w:rsidR="002D6121" w:rsidRPr="00DE7172">
        <w:rPr>
          <w:sz w:val="24"/>
          <w:szCs w:val="24"/>
        </w:rPr>
        <w:t>________</w:t>
      </w:r>
      <w:r w:rsidR="002D6121">
        <w:rPr>
          <w:sz w:val="24"/>
          <w:szCs w:val="24"/>
        </w:rPr>
        <w:t>__________</w:t>
      </w:r>
      <w:r w:rsidRPr="00DE7172">
        <w:rPr>
          <w:sz w:val="24"/>
          <w:szCs w:val="24"/>
        </w:rPr>
        <w:t xml:space="preserve"> School will be permitted to bring personal devices to school, with use for educational purposes in adherence to school board policy and teacher specific classroom contracts and provided that the </w:t>
      </w:r>
      <w:r w:rsidRPr="00DE7172">
        <w:rPr>
          <w:sz w:val="24"/>
          <w:szCs w:val="24"/>
          <w:u w:val="single"/>
        </w:rPr>
        <w:t>devices will not be used during recess time</w:t>
      </w:r>
      <w:r w:rsidR="007202AE">
        <w:rPr>
          <w:sz w:val="24"/>
          <w:szCs w:val="24"/>
        </w:rPr>
        <w:t>.</w:t>
      </w:r>
      <w:r w:rsidR="00736970">
        <w:rPr>
          <w:sz w:val="24"/>
          <w:szCs w:val="24"/>
          <w:u w:val="single"/>
        </w:rPr>
        <w:br w:type="page"/>
      </w:r>
    </w:p>
    <w:p w14:paraId="36B63116" w14:textId="0C751AD9" w:rsidR="00296B5B" w:rsidRPr="00DE7172" w:rsidRDefault="00736970" w:rsidP="001643F3">
      <w:pPr>
        <w:pStyle w:val="Heading2"/>
        <w:jc w:val="left"/>
      </w:pPr>
      <w:r>
        <w:lastRenderedPageBreak/>
        <w:t>Im</w:t>
      </w:r>
      <w:r w:rsidR="00296B5B" w:rsidRPr="00DE7172">
        <w:t>plementation Plan</w:t>
      </w:r>
    </w:p>
    <w:p w14:paraId="0685DDC8" w14:textId="6047E56C" w:rsidR="00296B5B" w:rsidRPr="00DE7172" w:rsidRDefault="00296B5B" w:rsidP="00296B5B">
      <w:pPr>
        <w:spacing w:after="200"/>
        <w:rPr>
          <w:sz w:val="24"/>
          <w:szCs w:val="24"/>
        </w:rPr>
      </w:pPr>
      <w:r w:rsidRPr="00DE7172">
        <w:rPr>
          <w:sz w:val="24"/>
          <w:szCs w:val="24"/>
        </w:rPr>
        <w:t xml:space="preserve">This guideline will be implemented effective </w:t>
      </w:r>
      <w:r w:rsidR="007202AE">
        <w:rPr>
          <w:sz w:val="24"/>
          <w:szCs w:val="24"/>
        </w:rPr>
        <w:t xml:space="preserve">(date) </w:t>
      </w:r>
      <w:r w:rsidR="007202AE">
        <w:rPr>
          <w:sz w:val="24"/>
          <w:szCs w:val="24"/>
          <w:u w:val="single"/>
        </w:rPr>
        <w:t>_____________________.</w:t>
      </w:r>
    </w:p>
    <w:p w14:paraId="5899EB64" w14:textId="77777777" w:rsidR="00296B5B" w:rsidRPr="00DE7172" w:rsidRDefault="00296B5B" w:rsidP="00296B5B">
      <w:pPr>
        <w:spacing w:after="200"/>
        <w:rPr>
          <w:sz w:val="24"/>
          <w:szCs w:val="24"/>
        </w:rPr>
      </w:pPr>
      <w:r w:rsidRPr="00DE7172">
        <w:rPr>
          <w:sz w:val="24"/>
          <w:szCs w:val="24"/>
        </w:rPr>
        <w:t>Steps to implementation:</w:t>
      </w:r>
    </w:p>
    <w:p w14:paraId="23E83BD6" w14:textId="77777777" w:rsidR="00296B5B" w:rsidRPr="00DE7172" w:rsidRDefault="00296B5B" w:rsidP="007202AE">
      <w:pPr>
        <w:pStyle w:val="ListParagraph"/>
        <w:numPr>
          <w:ilvl w:val="0"/>
          <w:numId w:val="2"/>
        </w:numPr>
        <w:spacing w:after="80"/>
        <w:contextualSpacing w:val="0"/>
        <w:rPr>
          <w:sz w:val="24"/>
          <w:szCs w:val="24"/>
        </w:rPr>
      </w:pPr>
      <w:r w:rsidRPr="00DE7172">
        <w:rPr>
          <w:sz w:val="24"/>
          <w:szCs w:val="24"/>
        </w:rPr>
        <w:t>School staff education and endorsement</w:t>
      </w:r>
    </w:p>
    <w:p w14:paraId="1F4C58C9" w14:textId="77777777" w:rsidR="00296B5B" w:rsidRPr="00DE7172" w:rsidRDefault="00296B5B" w:rsidP="007202AE">
      <w:pPr>
        <w:pStyle w:val="ListParagraph"/>
        <w:numPr>
          <w:ilvl w:val="0"/>
          <w:numId w:val="2"/>
        </w:numPr>
        <w:spacing w:after="80"/>
        <w:contextualSpacing w:val="0"/>
        <w:rPr>
          <w:sz w:val="24"/>
          <w:szCs w:val="24"/>
        </w:rPr>
      </w:pPr>
      <w:r w:rsidRPr="00DE7172">
        <w:rPr>
          <w:sz w:val="24"/>
          <w:szCs w:val="24"/>
        </w:rPr>
        <w:t>Parent community informed of new guideline (e.g. School Council meeting, information in school newsletter, parent evening presentations, etc.)</w:t>
      </w:r>
    </w:p>
    <w:p w14:paraId="4EF6DAE7" w14:textId="77777777" w:rsidR="00296B5B" w:rsidRPr="00DE7172" w:rsidRDefault="00296B5B" w:rsidP="007202AE">
      <w:pPr>
        <w:pStyle w:val="ListParagraph"/>
        <w:numPr>
          <w:ilvl w:val="0"/>
          <w:numId w:val="2"/>
        </w:numPr>
        <w:spacing w:after="80"/>
        <w:contextualSpacing w:val="0"/>
        <w:rPr>
          <w:sz w:val="24"/>
          <w:szCs w:val="24"/>
        </w:rPr>
      </w:pPr>
      <w:r w:rsidRPr="00DE7172">
        <w:rPr>
          <w:sz w:val="24"/>
          <w:szCs w:val="24"/>
        </w:rPr>
        <w:t>Students informed of new guideline (e.g. teacher/principal discussing with each class before guideline is implemented, posters in hallways, morning announcements, student leadership team campaign, etc.)</w:t>
      </w:r>
    </w:p>
    <w:p w14:paraId="6F38BF7C" w14:textId="5EEB756C" w:rsidR="00296B5B" w:rsidRPr="00F8062A" w:rsidRDefault="00296B5B" w:rsidP="007202AE">
      <w:pPr>
        <w:pStyle w:val="ListParagraph"/>
        <w:numPr>
          <w:ilvl w:val="0"/>
          <w:numId w:val="2"/>
        </w:numPr>
        <w:spacing w:after="240"/>
        <w:ind w:left="714" w:hanging="357"/>
        <w:contextualSpacing w:val="0"/>
        <w:rPr>
          <w:sz w:val="24"/>
          <w:szCs w:val="24"/>
        </w:rPr>
      </w:pPr>
      <w:r w:rsidRPr="00DE7172">
        <w:rPr>
          <w:sz w:val="24"/>
          <w:szCs w:val="24"/>
        </w:rPr>
        <w:t xml:space="preserve">Support programs put in place to support students for screen-free recess (e.g. Active Recess playground games shared with other students, </w:t>
      </w:r>
      <w:r w:rsidRPr="008A260E">
        <w:t>P.A.L.S. program</w:t>
      </w:r>
      <w:r w:rsidRPr="00DE7172">
        <w:rPr>
          <w:sz w:val="24"/>
          <w:szCs w:val="24"/>
        </w:rPr>
        <w:t>, new equipment provided at recess, etc.)</w:t>
      </w:r>
    </w:p>
    <w:p w14:paraId="6F16E3A4" w14:textId="77777777" w:rsidR="00296B5B" w:rsidRPr="00DE7172" w:rsidRDefault="00296B5B" w:rsidP="001643F3">
      <w:pPr>
        <w:pStyle w:val="Heading2"/>
        <w:jc w:val="left"/>
      </w:pPr>
      <w:r w:rsidRPr="00DE7172">
        <w:t>Enforcement</w:t>
      </w:r>
    </w:p>
    <w:p w14:paraId="5C28047C" w14:textId="35C43527" w:rsidR="00296B5B" w:rsidRPr="00DE7172" w:rsidRDefault="00296B5B" w:rsidP="00296B5B">
      <w:pPr>
        <w:spacing w:after="200"/>
        <w:rPr>
          <w:sz w:val="24"/>
          <w:szCs w:val="24"/>
        </w:rPr>
      </w:pPr>
      <w:r w:rsidRPr="00DE7172">
        <w:rPr>
          <w:sz w:val="24"/>
          <w:szCs w:val="24"/>
        </w:rPr>
        <w:t xml:space="preserve">Recess breaks are an important time for students to be physically active and for positive social interaction. Students found using personal devices during recess time may have the device confiscated by school staff. Parents will be </w:t>
      </w:r>
      <w:r w:rsidR="00736970" w:rsidRPr="00DE7172">
        <w:rPr>
          <w:sz w:val="24"/>
          <w:szCs w:val="24"/>
        </w:rPr>
        <w:t>contacted,</w:t>
      </w:r>
      <w:r w:rsidRPr="00DE7172">
        <w:rPr>
          <w:sz w:val="24"/>
          <w:szCs w:val="24"/>
        </w:rPr>
        <w:t xml:space="preserve"> and the student will not be permitted to bring the device to school.</w:t>
      </w:r>
    </w:p>
    <w:p w14:paraId="0640F745" w14:textId="77777777" w:rsidR="00DE7172" w:rsidRPr="00DE7172" w:rsidRDefault="00DE7172">
      <w:bookmarkStart w:id="2" w:name="_Implementation_Checklist"/>
      <w:bookmarkStart w:id="3" w:name="PrizePackageDetails"/>
      <w:bookmarkEnd w:id="2"/>
      <w:bookmarkEnd w:id="3"/>
    </w:p>
    <w:p w14:paraId="055ACCF7" w14:textId="77777777" w:rsidR="00DE7172" w:rsidRDefault="00DE7172">
      <w:bookmarkStart w:id="4" w:name="_GoBack"/>
      <w:bookmarkEnd w:id="4"/>
    </w:p>
    <w:p w14:paraId="0775CA5E" w14:textId="77777777" w:rsidR="00C119C4" w:rsidRDefault="00C119C4"/>
    <w:p w14:paraId="4CE13930" w14:textId="77777777" w:rsidR="00C119C4" w:rsidRDefault="00C119C4"/>
    <w:p w14:paraId="775BB363" w14:textId="77777777" w:rsidR="00C119C4" w:rsidRDefault="00C119C4"/>
    <w:p w14:paraId="13FDCBB6" w14:textId="77777777" w:rsidR="00C119C4" w:rsidRDefault="00C119C4"/>
    <w:p w14:paraId="0A7CCA94" w14:textId="77777777" w:rsidR="00C119C4" w:rsidRDefault="00C119C4"/>
    <w:p w14:paraId="707451DA" w14:textId="77777777" w:rsidR="00C119C4" w:rsidRDefault="00C119C4"/>
    <w:p w14:paraId="3438F339" w14:textId="77777777" w:rsidR="00C119C4" w:rsidRDefault="00C119C4"/>
    <w:p w14:paraId="07D79D2A" w14:textId="77777777" w:rsidR="00C119C4" w:rsidRDefault="00C119C4"/>
    <w:p w14:paraId="75B5045C" w14:textId="77777777" w:rsidR="00C119C4" w:rsidRDefault="00C119C4"/>
    <w:p w14:paraId="3C752ECA" w14:textId="77777777" w:rsidR="00C119C4" w:rsidRDefault="00C119C4"/>
    <w:p w14:paraId="7690CE7A" w14:textId="77777777" w:rsidR="00C119C4" w:rsidRDefault="00C119C4"/>
    <w:p w14:paraId="2C4E0905" w14:textId="77777777" w:rsidR="00C119C4" w:rsidRDefault="00C119C4"/>
    <w:p w14:paraId="48BCD178" w14:textId="77777777" w:rsidR="00C119C4" w:rsidRDefault="00C119C4"/>
    <w:p w14:paraId="0EBCBB78" w14:textId="77777777" w:rsidR="00C119C4" w:rsidRDefault="00C119C4"/>
    <w:p w14:paraId="79709A05" w14:textId="77777777" w:rsidR="00C119C4" w:rsidRPr="00DE7172" w:rsidRDefault="00C119C4">
      <w:r>
        <w:rPr>
          <w:noProof/>
        </w:rPr>
        <mc:AlternateContent>
          <mc:Choice Requires="wps">
            <w:drawing>
              <wp:anchor distT="0" distB="0" distL="114300" distR="114300" simplePos="0" relativeHeight="251659264" behindDoc="0" locked="0" layoutInCell="1" allowOverlap="1" wp14:anchorId="2A340B57" wp14:editId="29A3D09D">
                <wp:simplePos x="0" y="0"/>
                <wp:positionH relativeFrom="column">
                  <wp:posOffset>0</wp:posOffset>
                </wp:positionH>
                <wp:positionV relativeFrom="paragraph">
                  <wp:posOffset>86888</wp:posOffset>
                </wp:positionV>
                <wp:extent cx="597328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32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3C20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85pt" to="470.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7XzwEAAAMEAAAOAAAAZHJzL2Uyb0RvYy54bWysU8GO0zAQvSPxD5bvNGlWwBI13UNXywVB&#10;xcIHeB27sWR7rLFp0r9n7LTpCpAQaC9Oxp73Zt7zeHM3OcuOCqMB3/H1quZMeQm98YeOf//28OaW&#10;s5iE74UFrzp+UpHfbV+/2oyhVQ0MYHuFjEh8bMfQ8SGl0FZVlINyIq4gKE+HGtCJRCEeqh7FSOzO&#10;Vk1dv6tGwD4gSBUj7d7Ph3xb+LVWMn3ROqrEbMept1RWLOtTXqvtRrQHFGEw8tyG+I8unDCeii5U&#10;9yIJ9gPNb1TOSIQIOq0kuAq0NlIVDaRmXf+i5nEQQRUtZE4Mi03x5Wjl5+Memek73nDmhaMrekwo&#10;zGFIbAfek4GArMk+jSG2lL7zezxHMewxi540uvwlOWwq3p4Wb9WUmKTNtx/e3zS3NA3yclZdgQFj&#10;+qjAsfzTcWt8li1acfwUExWj1EtK3rY+rxGs6R+MtSXIA6N2FtlR0FWnaZ1bJtyzLIoysspC5tbL&#10;XzpZNbN+VZqsoGbXpXoZwiunkFL5dOG1nrIzTFMHC7D+O/Ccn6GqDOi/gBdEqQw+LWBnPOCfql+t&#10;0HP+xYFZd7bgCfpTudRiDU1ace78KvIoP48L/Pp2tz8BAAD//wMAUEsDBBQABgAIAAAAIQB+vRck&#10;3AAAAAYBAAAPAAAAZHJzL2Rvd25yZXYueG1sTI9BT8MwDIXvSPyHyEi7oC2FwYDSdEKVdtkBiRVN&#10;O2aN11Q0TtVka/fv54kD3Oz3rOfvZcvRteKEfWg8KXiYJSCQKm8aqhV8l6vpK4gQNRndekIFZwyw&#10;zG9vMp0aP9AXnjaxFhxCIdUKbIxdKmWoLDodZr5DYu/ge6cjr30tTa8HDnetfEyShXS6If5gdYeF&#10;xepnc3QKdvX9fLUtqRyK+HlY2PG8XT8XSk3uxo93EBHH+HcMV3xGh5yZ9v5IJohWAReJrM5fQLD7&#10;9pTwsP8VZJ7J//j5BQAA//8DAFBLAQItABQABgAIAAAAIQC2gziS/gAAAOEBAAATAAAAAAAAAAAA&#10;AAAAAAAAAABbQ29udGVudF9UeXBlc10ueG1sUEsBAi0AFAAGAAgAAAAhADj9If/WAAAAlAEAAAsA&#10;AAAAAAAAAAAAAAAALwEAAF9yZWxzLy5yZWxzUEsBAi0AFAAGAAgAAAAhAEkmntfPAQAAAwQAAA4A&#10;AAAAAAAAAAAAAAAALgIAAGRycy9lMm9Eb2MueG1sUEsBAi0AFAAGAAgAAAAhAH69FyTcAAAABgEA&#10;AA8AAAAAAAAAAAAAAAAAKQQAAGRycy9kb3ducmV2LnhtbFBLBQYAAAAABAAEAPMAAAAyBQAAAAA=&#10;" strokecolor="black [3213]" strokeweight=".5pt">
                <v:stroke joinstyle="miter"/>
              </v:line>
            </w:pict>
          </mc:Fallback>
        </mc:AlternateContent>
      </w:r>
    </w:p>
    <w:p w14:paraId="6FD1B131" w14:textId="77777777" w:rsidR="00DE7172" w:rsidRDefault="00DE7172">
      <w:r>
        <w:t xml:space="preserve">We are committed to providing accessible publications, programs and services to all. For assistance please call 613-966-5500; TTY: 771 or email </w:t>
      </w:r>
      <w:hyperlink r:id="rId8" w:history="1">
        <w:r w:rsidRPr="0018415E">
          <w:rPr>
            <w:rStyle w:val="Hyperlink"/>
          </w:rPr>
          <w:t>accessibility@hpeph.ca</w:t>
        </w:r>
      </w:hyperlink>
      <w:r>
        <w:t>. For more information, please visit hpePublicHealth.ca.</w:t>
      </w:r>
    </w:p>
    <w:sectPr w:rsidR="00DE717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1CCF" w14:textId="77777777" w:rsidR="00C119C4" w:rsidRDefault="00C119C4" w:rsidP="00C119C4">
      <w:pPr>
        <w:spacing w:line="240" w:lineRule="auto"/>
      </w:pPr>
      <w:r>
        <w:separator/>
      </w:r>
    </w:p>
  </w:endnote>
  <w:endnote w:type="continuationSeparator" w:id="0">
    <w:p w14:paraId="09B02B10" w14:textId="77777777" w:rsidR="00C119C4" w:rsidRDefault="00C119C4" w:rsidP="00C11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3CEE" w14:textId="77777777" w:rsidR="00C119C4" w:rsidRDefault="00C119C4">
    <w:pPr>
      <w:pStyle w:val="Footer"/>
      <w:jc w:val="right"/>
    </w:pPr>
    <w:r>
      <w:t xml:space="preserve">Page </w:t>
    </w:r>
    <w:sdt>
      <w:sdtPr>
        <w:id w:val="-17868049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4D75EA" w14:textId="77777777" w:rsidR="00C119C4" w:rsidRDefault="00C11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6DFDE" w14:textId="77777777" w:rsidR="00C119C4" w:rsidRDefault="00C119C4" w:rsidP="00C119C4">
      <w:pPr>
        <w:spacing w:line="240" w:lineRule="auto"/>
      </w:pPr>
      <w:r>
        <w:separator/>
      </w:r>
    </w:p>
  </w:footnote>
  <w:footnote w:type="continuationSeparator" w:id="0">
    <w:p w14:paraId="1A4D2792" w14:textId="77777777" w:rsidR="00C119C4" w:rsidRDefault="00C119C4" w:rsidP="00C119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B2849"/>
    <w:multiLevelType w:val="hybridMultilevel"/>
    <w:tmpl w:val="4BEC03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AC786B"/>
    <w:multiLevelType w:val="hybridMultilevel"/>
    <w:tmpl w:val="E74CC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5B"/>
    <w:rsid w:val="001643F3"/>
    <w:rsid w:val="001A1D38"/>
    <w:rsid w:val="00296B5B"/>
    <w:rsid w:val="002C70D7"/>
    <w:rsid w:val="002D6121"/>
    <w:rsid w:val="006E3B9F"/>
    <w:rsid w:val="007202AE"/>
    <w:rsid w:val="00736970"/>
    <w:rsid w:val="007B19DC"/>
    <w:rsid w:val="008A260E"/>
    <w:rsid w:val="00AE7264"/>
    <w:rsid w:val="00C119C4"/>
    <w:rsid w:val="00CC5AB5"/>
    <w:rsid w:val="00DE7172"/>
    <w:rsid w:val="00F80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7C00"/>
  <w15:chartTrackingRefBased/>
  <w15:docId w15:val="{A0D915A4-21E5-4F73-BA9D-D41C6799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B5B"/>
    <w:pPr>
      <w:spacing w:after="0" w:line="276" w:lineRule="auto"/>
    </w:pPr>
    <w:rPr>
      <w:rFonts w:ascii="Arial" w:hAnsi="Arial" w:cs="Arial"/>
    </w:rPr>
  </w:style>
  <w:style w:type="paragraph" w:styleId="Heading1">
    <w:name w:val="heading 1"/>
    <w:basedOn w:val="Normal"/>
    <w:next w:val="Normal"/>
    <w:link w:val="Heading1Char"/>
    <w:uiPriority w:val="9"/>
    <w:qFormat/>
    <w:rsid w:val="00296B5B"/>
    <w:pPr>
      <w:keepNext/>
      <w:keepLines/>
      <w:outlineLvl w:val="0"/>
    </w:pPr>
    <w:rPr>
      <w:rFonts w:eastAsiaTheme="majorEastAsia"/>
      <w:b/>
      <w:bCs/>
      <w:color w:val="2F5496" w:themeColor="accent1" w:themeShade="BF"/>
      <w:sz w:val="28"/>
    </w:rPr>
  </w:style>
  <w:style w:type="paragraph" w:styleId="Heading2">
    <w:name w:val="heading 2"/>
    <w:basedOn w:val="Normal"/>
    <w:next w:val="Normal"/>
    <w:link w:val="Heading2Char"/>
    <w:uiPriority w:val="9"/>
    <w:unhideWhenUsed/>
    <w:qFormat/>
    <w:rsid w:val="001643F3"/>
    <w:pPr>
      <w:spacing w:after="200"/>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B5B"/>
    <w:rPr>
      <w:rFonts w:ascii="Arial" w:eastAsiaTheme="majorEastAsia" w:hAnsi="Arial" w:cs="Arial"/>
      <w:b/>
      <w:bCs/>
      <w:color w:val="2F5496" w:themeColor="accent1" w:themeShade="BF"/>
      <w:sz w:val="28"/>
    </w:rPr>
  </w:style>
  <w:style w:type="paragraph" w:styleId="ListParagraph">
    <w:name w:val="List Paragraph"/>
    <w:basedOn w:val="Normal"/>
    <w:uiPriority w:val="34"/>
    <w:qFormat/>
    <w:rsid w:val="00296B5B"/>
    <w:pPr>
      <w:ind w:left="720"/>
      <w:contextualSpacing/>
    </w:pPr>
  </w:style>
  <w:style w:type="character" w:styleId="Hyperlink">
    <w:name w:val="Hyperlink"/>
    <w:basedOn w:val="DefaultParagraphFont"/>
    <w:uiPriority w:val="99"/>
    <w:unhideWhenUsed/>
    <w:rsid w:val="00296B5B"/>
    <w:rPr>
      <w:color w:val="0563C1" w:themeColor="hyperlink"/>
      <w:u w:val="single"/>
    </w:rPr>
  </w:style>
  <w:style w:type="character" w:styleId="UnresolvedMention">
    <w:name w:val="Unresolved Mention"/>
    <w:basedOn w:val="DefaultParagraphFont"/>
    <w:uiPriority w:val="99"/>
    <w:semiHidden/>
    <w:unhideWhenUsed/>
    <w:rsid w:val="00DE7172"/>
    <w:rPr>
      <w:color w:val="605E5C"/>
      <w:shd w:val="clear" w:color="auto" w:fill="E1DFDD"/>
    </w:rPr>
  </w:style>
  <w:style w:type="paragraph" w:styleId="Header">
    <w:name w:val="header"/>
    <w:basedOn w:val="Normal"/>
    <w:link w:val="HeaderChar"/>
    <w:uiPriority w:val="99"/>
    <w:unhideWhenUsed/>
    <w:rsid w:val="00C119C4"/>
    <w:pPr>
      <w:tabs>
        <w:tab w:val="center" w:pos="4680"/>
        <w:tab w:val="right" w:pos="9360"/>
      </w:tabs>
      <w:spacing w:line="240" w:lineRule="auto"/>
    </w:pPr>
  </w:style>
  <w:style w:type="character" w:customStyle="1" w:styleId="HeaderChar">
    <w:name w:val="Header Char"/>
    <w:basedOn w:val="DefaultParagraphFont"/>
    <w:link w:val="Header"/>
    <w:uiPriority w:val="99"/>
    <w:rsid w:val="00C119C4"/>
    <w:rPr>
      <w:rFonts w:ascii="Arial" w:hAnsi="Arial" w:cs="Arial"/>
    </w:rPr>
  </w:style>
  <w:style w:type="paragraph" w:styleId="Footer">
    <w:name w:val="footer"/>
    <w:basedOn w:val="Normal"/>
    <w:link w:val="FooterChar"/>
    <w:uiPriority w:val="99"/>
    <w:unhideWhenUsed/>
    <w:rsid w:val="00C119C4"/>
    <w:pPr>
      <w:tabs>
        <w:tab w:val="center" w:pos="4680"/>
        <w:tab w:val="right" w:pos="9360"/>
      </w:tabs>
      <w:spacing w:line="240" w:lineRule="auto"/>
    </w:pPr>
  </w:style>
  <w:style w:type="character" w:customStyle="1" w:styleId="FooterChar">
    <w:name w:val="Footer Char"/>
    <w:basedOn w:val="DefaultParagraphFont"/>
    <w:link w:val="Footer"/>
    <w:uiPriority w:val="99"/>
    <w:rsid w:val="00C119C4"/>
    <w:rPr>
      <w:rFonts w:ascii="Arial" w:hAnsi="Arial" w:cs="Arial"/>
    </w:rPr>
  </w:style>
  <w:style w:type="character" w:styleId="FollowedHyperlink">
    <w:name w:val="FollowedHyperlink"/>
    <w:basedOn w:val="DefaultParagraphFont"/>
    <w:uiPriority w:val="99"/>
    <w:semiHidden/>
    <w:unhideWhenUsed/>
    <w:rsid w:val="008A260E"/>
    <w:rPr>
      <w:color w:val="954F72" w:themeColor="followedHyperlink"/>
      <w:u w:val="single"/>
    </w:rPr>
  </w:style>
  <w:style w:type="character" w:customStyle="1" w:styleId="Heading2Char">
    <w:name w:val="Heading 2 Char"/>
    <w:basedOn w:val="DefaultParagraphFont"/>
    <w:link w:val="Heading2"/>
    <w:uiPriority w:val="9"/>
    <w:rsid w:val="001643F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hpeph.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Smith</dc:creator>
  <cp:keywords/>
  <dc:description/>
  <cp:lastModifiedBy>Karen LaRose</cp:lastModifiedBy>
  <cp:revision>14</cp:revision>
  <cp:lastPrinted>2020-03-10T14:29:00Z</cp:lastPrinted>
  <dcterms:created xsi:type="dcterms:W3CDTF">2020-03-05T16:39:00Z</dcterms:created>
  <dcterms:modified xsi:type="dcterms:W3CDTF">2020-06-25T18:37:00Z</dcterms:modified>
</cp:coreProperties>
</file>